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spacing w:beforeAutospacing="0" w:afterAutospacing="0"/>
        <w:ind w:firstLine="883" w:firstLineChars="200"/>
        <w:jc w:val="center"/>
        <w:rPr>
          <w:rFonts w:hint="eastAsia" w:ascii="仿宋" w:hAnsi="仿宋" w:eastAsia="仿宋" w:cs="仿宋"/>
          <w:b/>
          <w:bCs/>
          <w:color w:val="000000" w:themeColor="text1"/>
          <w:sz w:val="44"/>
          <w:szCs w:val="44"/>
          <w:shd w:val="clear" w:color="auto" w:fill="FFFFFF"/>
          <w14:textFill>
            <w14:solidFill>
              <w14:schemeClr w14:val="tx1"/>
            </w14:solidFill>
          </w14:textFill>
        </w:rPr>
      </w:pPr>
      <w:r>
        <w:rPr>
          <w:rFonts w:hint="eastAsia" w:ascii="仿宋" w:hAnsi="仿宋" w:eastAsia="仿宋" w:cs="仿宋"/>
          <w:b/>
          <w:bCs/>
          <w:color w:val="000000" w:themeColor="text1"/>
          <w:sz w:val="44"/>
          <w:szCs w:val="44"/>
          <w:shd w:val="clear" w:color="auto" w:fill="FFFFFF"/>
          <w:lang w:eastAsia="zh-CN"/>
          <w14:textFill>
            <w14:solidFill>
              <w14:schemeClr w14:val="tx1"/>
            </w14:solidFill>
          </w14:textFill>
        </w:rPr>
        <w:t>山西省财政税务专科学校</w:t>
      </w:r>
      <w:bookmarkStart w:id="0" w:name="_GoBack"/>
      <w:bookmarkEnd w:id="0"/>
    </w:p>
    <w:p>
      <w:pPr>
        <w:pStyle w:val="4"/>
        <w:widowControl/>
        <w:spacing w:beforeAutospacing="0" w:afterAutospacing="0"/>
        <w:ind w:firstLine="883" w:firstLineChars="200"/>
        <w:jc w:val="center"/>
        <w:rPr>
          <w:rFonts w:hint="eastAsia" w:ascii="仿宋" w:hAnsi="仿宋" w:eastAsia="仿宋" w:cs="仿宋"/>
          <w:b/>
          <w:bCs/>
          <w:color w:val="000000" w:themeColor="text1"/>
          <w:sz w:val="44"/>
          <w:szCs w:val="44"/>
          <w:shd w:val="clear" w:color="auto" w:fill="FFFFFF"/>
          <w14:textFill>
            <w14:solidFill>
              <w14:schemeClr w14:val="tx1"/>
            </w14:solidFill>
          </w14:textFill>
        </w:rPr>
      </w:pPr>
      <w:r>
        <w:rPr>
          <w:rFonts w:hint="eastAsia" w:ascii="仿宋" w:hAnsi="仿宋" w:eastAsia="仿宋" w:cs="仿宋"/>
          <w:b/>
          <w:bCs/>
          <w:color w:val="000000" w:themeColor="text1"/>
          <w:sz w:val="44"/>
          <w:szCs w:val="44"/>
          <w:shd w:val="clear" w:color="auto" w:fill="FFFFFF"/>
          <w14:textFill>
            <w14:solidFill>
              <w14:schemeClr w14:val="tx1"/>
            </w14:solidFill>
          </w14:textFill>
        </w:rPr>
        <w:t>202</w:t>
      </w:r>
      <w:r>
        <w:rPr>
          <w:rFonts w:hint="eastAsia" w:ascii="仿宋" w:hAnsi="仿宋" w:eastAsia="仿宋" w:cs="仿宋"/>
          <w:b/>
          <w:bCs/>
          <w:color w:val="000000" w:themeColor="text1"/>
          <w:sz w:val="44"/>
          <w:szCs w:val="44"/>
          <w:shd w:val="clear" w:color="auto" w:fill="FFFFFF"/>
          <w:lang w:val="en-US" w:eastAsia="zh-CN"/>
          <w14:textFill>
            <w14:solidFill>
              <w14:schemeClr w14:val="tx1"/>
            </w14:solidFill>
          </w14:textFill>
        </w:rPr>
        <w:t>3</w:t>
      </w:r>
      <w:r>
        <w:rPr>
          <w:rFonts w:hint="eastAsia" w:ascii="仿宋" w:hAnsi="仿宋" w:eastAsia="仿宋" w:cs="仿宋"/>
          <w:b/>
          <w:bCs/>
          <w:color w:val="000000" w:themeColor="text1"/>
          <w:sz w:val="44"/>
          <w:szCs w:val="44"/>
          <w:shd w:val="clear" w:color="auto" w:fill="FFFFFF"/>
          <w14:textFill>
            <w14:solidFill>
              <w14:schemeClr w14:val="tx1"/>
            </w14:solidFill>
          </w14:textFill>
        </w:rPr>
        <w:t>年单独招生</w:t>
      </w:r>
      <w:r>
        <w:rPr>
          <w:rFonts w:hint="eastAsia" w:ascii="仿宋" w:hAnsi="仿宋" w:eastAsia="仿宋" w:cs="仿宋"/>
          <w:b/>
          <w:bCs/>
          <w:color w:val="000000" w:themeColor="text1"/>
          <w:sz w:val="44"/>
          <w:szCs w:val="44"/>
          <w:shd w:val="clear" w:color="auto" w:fill="FFFFFF"/>
          <w:lang w:val="en-US" w:eastAsia="zh-CN"/>
          <w14:textFill>
            <w14:solidFill>
              <w14:schemeClr w14:val="tx1"/>
            </w14:solidFill>
          </w14:textFill>
        </w:rPr>
        <w:t>网上</w:t>
      </w:r>
      <w:r>
        <w:rPr>
          <w:rFonts w:hint="eastAsia" w:ascii="仿宋" w:hAnsi="仿宋" w:eastAsia="仿宋" w:cs="仿宋"/>
          <w:b/>
          <w:bCs/>
          <w:color w:val="000000" w:themeColor="text1"/>
          <w:sz w:val="44"/>
          <w:szCs w:val="44"/>
          <w:shd w:val="clear" w:color="auto" w:fill="FFFFFF"/>
          <w14:textFill>
            <w14:solidFill>
              <w14:schemeClr w14:val="tx1"/>
            </w14:solidFill>
          </w14:textFill>
        </w:rPr>
        <w:t>确认操作指南</w:t>
      </w:r>
    </w:p>
    <w:p>
      <w:pPr>
        <w:pStyle w:val="4"/>
        <w:widowControl/>
        <w:spacing w:beforeAutospacing="0" w:afterAutospacing="0"/>
        <w:ind w:firstLine="641" w:firstLineChars="200"/>
        <w:jc w:val="center"/>
        <w:rPr>
          <w:rFonts w:hint="eastAsia" w:ascii="Times New Roman" w:hAnsi="Times New Roman" w:eastAsia="仿宋_GB2312"/>
          <w:b/>
          <w:bCs/>
          <w:color w:val="000000" w:themeColor="text1"/>
          <w:sz w:val="32"/>
          <w:szCs w:val="32"/>
          <w:highlight w:val="none"/>
          <w14:textFill>
            <w14:solidFill>
              <w14:schemeClr w14:val="tx1"/>
            </w14:solidFill>
          </w14:textFill>
        </w:rPr>
      </w:pPr>
      <w:r>
        <w:rPr>
          <w:rFonts w:hint="eastAsia" w:ascii="华文仿宋" w:hAnsi="华文仿宋" w:eastAsia="华文仿宋" w:cs="华文仿宋"/>
          <w:b/>
          <w:bCs/>
          <w:color w:val="000000" w:themeColor="text1"/>
          <w:sz w:val="32"/>
          <w:szCs w:val="32"/>
          <w:highlight w:val="none"/>
          <w:shd w:val="clear" w:color="auto" w:fill="FFFFFF"/>
          <w:lang w:eastAsia="zh-CN"/>
          <w14:textFill>
            <w14:solidFill>
              <w14:schemeClr w14:val="tx1"/>
            </w14:solidFill>
          </w14:textFill>
        </w:rPr>
        <w:t>（</w:t>
      </w:r>
      <w:r>
        <w:rPr>
          <w:rFonts w:hint="eastAsia" w:ascii="华文仿宋" w:hAnsi="华文仿宋" w:eastAsia="华文仿宋" w:cs="华文仿宋"/>
          <w:b/>
          <w:bCs/>
          <w:color w:val="000000" w:themeColor="text1"/>
          <w:sz w:val="32"/>
          <w:szCs w:val="32"/>
          <w:highlight w:val="none"/>
          <w:shd w:val="clear" w:color="auto" w:fill="FFFFFF"/>
          <w:lang w:val="en-US" w:eastAsia="zh-CN"/>
          <w14:textFill>
            <w14:solidFill>
              <w14:schemeClr w14:val="tx1"/>
            </w14:solidFill>
          </w14:textFill>
        </w:rPr>
        <w:t xml:space="preserve">确认时间: </w:t>
      </w:r>
      <w:r>
        <w:rPr>
          <w:rFonts w:hint="eastAsia" w:ascii="华文仿宋" w:hAnsi="华文仿宋" w:eastAsia="华文仿宋" w:cs="华文仿宋"/>
          <w:b/>
          <w:bCs/>
          <w:color w:val="000000" w:themeColor="text1"/>
          <w:sz w:val="32"/>
          <w:szCs w:val="32"/>
          <w:highlight w:val="none"/>
          <w:shd w:val="clear" w:color="auto" w:fill="FFFFFF"/>
          <w:lang w:eastAsia="zh-CN"/>
          <w14:textFill>
            <w14:solidFill>
              <w14:schemeClr w14:val="tx1"/>
            </w14:solidFill>
          </w14:textFill>
        </w:rPr>
        <w:t>4月1日8：00---4月</w:t>
      </w:r>
      <w:r>
        <w:rPr>
          <w:rFonts w:hint="eastAsia" w:ascii="华文仿宋" w:hAnsi="华文仿宋" w:eastAsia="华文仿宋" w:cs="华文仿宋"/>
          <w:b/>
          <w:bCs/>
          <w:color w:val="000000" w:themeColor="text1"/>
          <w:sz w:val="32"/>
          <w:szCs w:val="32"/>
          <w:highlight w:val="none"/>
          <w:shd w:val="clear" w:color="auto" w:fill="FFFFFF"/>
          <w:lang w:val="en-US" w:eastAsia="zh-CN"/>
          <w14:textFill>
            <w14:solidFill>
              <w14:schemeClr w14:val="tx1"/>
            </w14:solidFill>
          </w14:textFill>
        </w:rPr>
        <w:t>5</w:t>
      </w:r>
      <w:r>
        <w:rPr>
          <w:rFonts w:hint="eastAsia" w:ascii="华文仿宋" w:hAnsi="华文仿宋" w:eastAsia="华文仿宋" w:cs="华文仿宋"/>
          <w:b/>
          <w:bCs/>
          <w:color w:val="000000" w:themeColor="text1"/>
          <w:sz w:val="32"/>
          <w:szCs w:val="32"/>
          <w:highlight w:val="none"/>
          <w:shd w:val="clear" w:color="auto" w:fill="FFFFFF"/>
          <w:lang w:eastAsia="zh-CN"/>
          <w14:textFill>
            <w14:solidFill>
              <w14:schemeClr w14:val="tx1"/>
            </w14:solidFill>
          </w14:textFill>
        </w:rPr>
        <w:t>日</w:t>
      </w:r>
      <w:r>
        <w:rPr>
          <w:rFonts w:hint="eastAsia" w:ascii="华文仿宋" w:hAnsi="华文仿宋" w:eastAsia="华文仿宋" w:cs="华文仿宋"/>
          <w:b/>
          <w:bCs/>
          <w:color w:val="000000" w:themeColor="text1"/>
          <w:sz w:val="32"/>
          <w:szCs w:val="32"/>
          <w:highlight w:val="none"/>
          <w:shd w:val="clear" w:color="auto" w:fill="FFFFFF"/>
          <w:lang w:val="en-US" w:eastAsia="zh-CN"/>
          <w14:textFill>
            <w14:solidFill>
              <w14:schemeClr w14:val="tx1"/>
            </w14:solidFill>
          </w14:textFill>
        </w:rPr>
        <w:t>24</w:t>
      </w:r>
      <w:r>
        <w:rPr>
          <w:rFonts w:hint="eastAsia" w:ascii="华文仿宋" w:hAnsi="华文仿宋" w:eastAsia="华文仿宋" w:cs="华文仿宋"/>
          <w:b/>
          <w:bCs/>
          <w:color w:val="000000" w:themeColor="text1"/>
          <w:sz w:val="32"/>
          <w:szCs w:val="32"/>
          <w:highlight w:val="none"/>
          <w:shd w:val="clear" w:color="auto" w:fill="FFFFFF"/>
          <w:lang w:eastAsia="zh-CN"/>
          <w14:textFill>
            <w14:solidFill>
              <w14:schemeClr w14:val="tx1"/>
            </w14:solidFill>
          </w14:textFill>
        </w:rPr>
        <w:t>:00）</w:t>
      </w:r>
    </w:p>
    <w:p>
      <w:pPr>
        <w:pStyle w:val="4"/>
        <w:widowControl/>
        <w:spacing w:beforeAutospacing="0" w:afterAutospacing="0"/>
        <w:ind w:firstLine="560" w:firstLineChars="200"/>
        <w:jc w:val="both"/>
        <w:rPr>
          <w:rFonts w:ascii="Times New Roman" w:hAnsi="Times New Roman" w:eastAsia="仿宋_GB2312"/>
          <w:sz w:val="28"/>
        </w:rPr>
      </w:pPr>
      <w:r>
        <w:rPr>
          <w:rFonts w:hint="eastAsia" w:ascii="Times New Roman" w:hAnsi="Times New Roman" w:eastAsia="仿宋_GB2312"/>
          <w:sz w:val="28"/>
          <w:lang w:eastAsia="zh-CN"/>
        </w:rPr>
        <w:t>山西省财政税务专科学校2023</w:t>
      </w:r>
      <w:r>
        <w:rPr>
          <w:rFonts w:hint="default" w:ascii="Times New Roman" w:hAnsi="Times New Roman" w:eastAsia="仿宋_GB2312"/>
          <w:sz w:val="28"/>
        </w:rPr>
        <w:t>年采用网上在线报名方式进行单招报名确认。请各位考生通过手机端扫码关注“</w:t>
      </w:r>
      <w:r>
        <w:rPr>
          <w:rFonts w:hint="eastAsia" w:ascii="Times New Roman" w:hAnsi="Times New Roman" w:eastAsia="仿宋_GB2312"/>
          <w:sz w:val="28"/>
          <w:lang w:val="en-US" w:eastAsia="zh-CN"/>
        </w:rPr>
        <w:t>山西省财政税务专科学校</w:t>
      </w:r>
      <w:r>
        <w:rPr>
          <w:rFonts w:hint="default" w:ascii="Times New Roman" w:hAnsi="Times New Roman" w:eastAsia="仿宋_GB2312"/>
          <w:sz w:val="28"/>
        </w:rPr>
        <w:t>”微信公众号，或电脑端登录学院官网：</w:t>
      </w:r>
      <w:r>
        <w:rPr>
          <w:rFonts w:hint="default" w:ascii="Times New Roman" w:hAnsi="Times New Roman" w:eastAsia="仿宋_GB2312"/>
          <w:sz w:val="28"/>
          <w:highlight w:val="none"/>
        </w:rPr>
        <w:t>“</w:t>
      </w:r>
      <w:r>
        <w:rPr>
          <w:rFonts w:hint="eastAsia" w:ascii="华文仿宋" w:hAnsi="华文仿宋" w:eastAsia="华文仿宋"/>
          <w:color w:val="000000"/>
          <w:sz w:val="28"/>
          <w:szCs w:val="28"/>
          <w:lang w:eastAsia="zh-CN"/>
        </w:rPr>
        <w:t>http://www.</w:t>
      </w:r>
      <w:r>
        <w:rPr>
          <w:rFonts w:hint="default" w:ascii="华文仿宋" w:hAnsi="华文仿宋" w:eastAsia="华文仿宋"/>
          <w:color w:val="000000"/>
          <w:sz w:val="28"/>
          <w:szCs w:val="28"/>
          <w:lang w:eastAsia="zh-CN"/>
        </w:rPr>
        <w:t>sxftc.edu</w:t>
      </w:r>
      <w:r>
        <w:rPr>
          <w:rFonts w:hint="eastAsia" w:ascii="华文仿宋" w:hAnsi="华文仿宋" w:eastAsia="华文仿宋"/>
          <w:color w:val="000000"/>
          <w:sz w:val="28"/>
          <w:szCs w:val="28"/>
          <w:lang w:eastAsia="zh-CN"/>
        </w:rPr>
        <w:t>.cn</w:t>
      </w:r>
      <w:r>
        <w:rPr>
          <w:rFonts w:hint="default" w:ascii="Times New Roman" w:hAnsi="Times New Roman" w:eastAsia="仿宋_GB2312"/>
          <w:sz w:val="28"/>
          <w:highlight w:val="none"/>
        </w:rPr>
        <w:t>”，</w:t>
      </w:r>
      <w:r>
        <w:rPr>
          <w:rFonts w:hint="default" w:ascii="Times New Roman" w:hAnsi="Times New Roman" w:eastAsia="仿宋_GB2312"/>
          <w:sz w:val="28"/>
        </w:rPr>
        <w:t>完成单招报名确认工作。</w:t>
      </w:r>
    </w:p>
    <w:p>
      <w:pPr>
        <w:pStyle w:val="4"/>
        <w:widowControl/>
        <w:spacing w:beforeAutospacing="0" w:afterAutospacing="0"/>
        <w:ind w:firstLine="562" w:firstLineChars="200"/>
        <w:rPr>
          <w:rFonts w:ascii="Times New Roman" w:hAnsi="Times New Roman" w:eastAsia="仿宋_GB2312"/>
          <w:b/>
          <w:sz w:val="28"/>
        </w:rPr>
      </w:pPr>
      <w:r>
        <w:rPr>
          <w:rStyle w:val="7"/>
          <w:rFonts w:hint="eastAsia" w:ascii="Times New Roman" w:hAnsi="Times New Roman" w:eastAsia="仿宋_GB2312"/>
          <w:sz w:val="28"/>
        </w:rPr>
        <w:t>单招报名确认</w:t>
      </w:r>
      <w:r>
        <w:rPr>
          <w:rStyle w:val="7"/>
          <w:rFonts w:ascii="Times New Roman" w:hAnsi="Times New Roman" w:eastAsia="仿宋_GB2312"/>
          <w:sz w:val="28"/>
        </w:rPr>
        <w:t>系统</w:t>
      </w:r>
      <w:r>
        <w:rPr>
          <w:rStyle w:val="7"/>
          <w:rFonts w:hint="eastAsia" w:ascii="Times New Roman" w:hAnsi="Times New Roman" w:eastAsia="仿宋_GB2312"/>
          <w:sz w:val="28"/>
        </w:rPr>
        <w:t>操作流程</w:t>
      </w:r>
      <w:r>
        <w:rPr>
          <w:rFonts w:ascii="Times New Roman" w:hAnsi="Times New Roman" w:eastAsia="仿宋_GB2312"/>
          <w:b/>
          <w:sz w:val="28"/>
        </w:rPr>
        <w:t>说明如下：</w:t>
      </w:r>
    </w:p>
    <w:p>
      <w:pPr>
        <w:pStyle w:val="4"/>
        <w:widowControl/>
        <w:numPr>
          <w:ilvl w:val="0"/>
          <w:numId w:val="1"/>
        </w:numPr>
        <w:spacing w:before="156" w:beforeLines="50" w:beforeAutospacing="0" w:after="156" w:afterLines="50" w:afterAutospacing="0"/>
        <w:ind w:firstLine="562" w:firstLineChars="200"/>
        <w:rPr>
          <w:rFonts w:ascii="Times New Roman" w:hAnsi="Times New Roman" w:eastAsia="仿宋_GB2312"/>
          <w:b/>
          <w:bCs/>
          <w:sz w:val="28"/>
        </w:rPr>
      </w:pPr>
      <w:r>
        <w:rPr>
          <w:rFonts w:ascii="Times New Roman" w:hAnsi="Times New Roman" w:eastAsia="仿宋_GB2312"/>
          <w:b/>
          <w:bCs/>
          <w:sz w:val="28"/>
        </w:rPr>
        <w:t>系统登录</w:t>
      </w:r>
      <w:r>
        <w:rPr>
          <w:rFonts w:hint="eastAsia" w:ascii="Times New Roman" w:hAnsi="Times New Roman" w:eastAsia="仿宋_GB2312"/>
          <w:b/>
          <w:bCs/>
          <w:sz w:val="28"/>
        </w:rPr>
        <w:t>说明</w:t>
      </w:r>
    </w:p>
    <w:p>
      <w:pPr>
        <w:pStyle w:val="4"/>
        <w:widowControl/>
        <w:spacing w:beforeAutospacing="0" w:afterAutospacing="0"/>
        <w:ind w:firstLine="560" w:firstLineChars="200"/>
        <w:rPr>
          <w:rFonts w:ascii="Times New Roman" w:hAnsi="Times New Roman" w:eastAsia="仿宋_GB2312"/>
          <w:sz w:val="28"/>
          <w:highlight w:val="yellow"/>
        </w:rPr>
      </w:pPr>
      <w:r>
        <w:rPr>
          <w:rFonts w:hint="eastAsia" w:ascii="Times New Roman" w:hAnsi="Times New Roman" w:eastAsia="仿宋_GB2312"/>
          <w:sz w:val="28"/>
          <w:highlight w:val="none"/>
        </w:rPr>
        <w:t>手机端：</w:t>
      </w:r>
      <w:r>
        <w:rPr>
          <w:rFonts w:ascii="Times New Roman" w:hAnsi="Times New Roman" w:eastAsia="仿宋_GB2312"/>
          <w:sz w:val="28"/>
          <w:highlight w:val="none"/>
        </w:rPr>
        <w:t>微信搜索关注</w:t>
      </w:r>
      <w:r>
        <w:rPr>
          <w:rFonts w:hint="eastAsia" w:ascii="Times New Roman" w:hAnsi="Times New Roman" w:eastAsia="仿宋_GB2312"/>
          <w:sz w:val="28"/>
          <w:highlight w:val="none"/>
        </w:rPr>
        <w:t>“</w:t>
      </w:r>
      <w:r>
        <w:rPr>
          <w:rFonts w:hint="eastAsia" w:ascii="Times New Roman" w:hAnsi="Times New Roman" w:eastAsia="仿宋_GB2312"/>
          <w:sz w:val="28"/>
          <w:highlight w:val="none"/>
          <w:lang w:val="en-US" w:eastAsia="zh-CN"/>
        </w:rPr>
        <w:t>山西省财政税务专科学校</w:t>
      </w:r>
      <w:r>
        <w:rPr>
          <w:rFonts w:hint="eastAsia" w:ascii="Times New Roman" w:hAnsi="Times New Roman" w:eastAsia="仿宋_GB2312"/>
          <w:sz w:val="28"/>
          <w:highlight w:val="none"/>
        </w:rPr>
        <w:t>”</w:t>
      </w:r>
      <w:r>
        <w:rPr>
          <w:rFonts w:ascii="Times New Roman" w:hAnsi="Times New Roman" w:eastAsia="仿宋_GB2312"/>
          <w:sz w:val="28"/>
          <w:highlight w:val="none"/>
        </w:rPr>
        <w:t>公众号，点</w:t>
      </w:r>
      <w:r>
        <w:rPr>
          <w:rFonts w:hint="eastAsia" w:ascii="Times New Roman" w:hAnsi="Times New Roman" w:eastAsia="仿宋_GB2312"/>
          <w:sz w:val="28"/>
          <w:highlight w:val="none"/>
        </w:rPr>
        <w:t>击“</w:t>
      </w:r>
      <w:r>
        <w:rPr>
          <w:rFonts w:hint="eastAsia" w:ascii="Times New Roman" w:hAnsi="Times New Roman" w:eastAsia="仿宋_GB2312"/>
          <w:sz w:val="28"/>
          <w:highlight w:val="none"/>
          <w:lang w:val="en-US" w:eastAsia="zh-CN"/>
        </w:rPr>
        <w:t>微服务”</w:t>
      </w:r>
      <w:r>
        <w:rPr>
          <w:rFonts w:hint="eastAsia" w:ascii="Times New Roman" w:hAnsi="Times New Roman" w:eastAsia="仿宋_GB2312"/>
          <w:sz w:val="28"/>
          <w:highlight w:val="none"/>
        </w:rPr>
        <w:t>，选择“</w:t>
      </w:r>
      <w:r>
        <w:rPr>
          <w:rFonts w:hint="eastAsia" w:ascii="Times New Roman" w:hAnsi="Times New Roman" w:eastAsia="仿宋_GB2312"/>
          <w:sz w:val="28"/>
          <w:highlight w:val="none"/>
          <w:lang w:val="en-US" w:eastAsia="zh-CN"/>
        </w:rPr>
        <w:t>2023</w:t>
      </w:r>
      <w:r>
        <w:rPr>
          <w:rFonts w:hint="eastAsia" w:ascii="Times New Roman" w:hAnsi="Times New Roman" w:eastAsia="仿宋_GB2312"/>
          <w:sz w:val="28"/>
          <w:highlight w:val="none"/>
        </w:rPr>
        <w:t>单招</w:t>
      </w:r>
      <w:r>
        <w:rPr>
          <w:rFonts w:hint="eastAsia" w:ascii="Times New Roman" w:hAnsi="Times New Roman" w:eastAsia="仿宋_GB2312"/>
          <w:sz w:val="28"/>
          <w:highlight w:val="none"/>
          <w:lang w:val="en-US" w:eastAsia="zh-CN"/>
        </w:rPr>
        <w:t>报名</w:t>
      </w:r>
      <w:r>
        <w:rPr>
          <w:rFonts w:hint="eastAsia" w:ascii="Times New Roman" w:hAnsi="Times New Roman" w:eastAsia="仿宋_GB2312"/>
          <w:sz w:val="28"/>
          <w:highlight w:val="none"/>
        </w:rPr>
        <w:t>确认”进入登录注册页。</w:t>
      </w:r>
    </w:p>
    <w:p>
      <w:pPr>
        <w:pStyle w:val="4"/>
        <w:widowControl/>
        <w:spacing w:beforeAutospacing="0" w:afterAutospacing="0"/>
        <w:jc w:val="center"/>
      </w:pPr>
      <w:r>
        <w:rPr>
          <w:rFonts w:hint="eastAsia"/>
          <w:lang w:val="en-US" w:eastAsia="zh-CN"/>
        </w:rPr>
        <w:drawing>
          <wp:inline distT="0" distB="0" distL="114300" distR="114300">
            <wp:extent cx="1645920" cy="1645920"/>
            <wp:effectExtent l="0" t="0" r="5080" b="5080"/>
            <wp:docPr id="3" name="图片 3" descr="lQLPDhtHFfc8gDLNBQDNBQCw5MIauKvO8UICRSPi_UCLAA_128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QLPDhtHFfc8gDLNBQDNBQCw5MIauKvO8UICRSPi_UCLAA_1280_1280"/>
                    <pic:cNvPicPr>
                      <a:picLocks noChangeAspect="1"/>
                    </pic:cNvPicPr>
                  </pic:nvPicPr>
                  <pic:blipFill>
                    <a:blip r:embed="rId4"/>
                    <a:stretch>
                      <a:fillRect/>
                    </a:stretch>
                  </pic:blipFill>
                  <pic:spPr>
                    <a:xfrm>
                      <a:off x="0" y="0"/>
                      <a:ext cx="1645920" cy="1645920"/>
                    </a:xfrm>
                    <a:prstGeom prst="rect">
                      <a:avLst/>
                    </a:prstGeom>
                  </pic:spPr>
                </pic:pic>
              </a:graphicData>
            </a:graphic>
          </wp:inline>
        </w:drawing>
      </w:r>
      <w:r>
        <w:drawing>
          <wp:inline distT="0" distB="0" distL="114300" distR="114300">
            <wp:extent cx="1485900" cy="3112135"/>
            <wp:effectExtent l="0" t="0" r="0" b="1206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5"/>
                    <a:stretch>
                      <a:fillRect/>
                    </a:stretch>
                  </pic:blipFill>
                  <pic:spPr>
                    <a:xfrm>
                      <a:off x="0" y="0"/>
                      <a:ext cx="1485900" cy="3112135"/>
                    </a:xfrm>
                    <a:prstGeom prst="rect">
                      <a:avLst/>
                    </a:prstGeom>
                    <a:noFill/>
                    <a:ln>
                      <a:noFill/>
                    </a:ln>
                  </pic:spPr>
                </pic:pic>
              </a:graphicData>
            </a:graphic>
          </wp:inline>
        </w:drawing>
      </w:r>
      <w:r>
        <w:drawing>
          <wp:inline distT="0" distB="0" distL="114300" distR="114300">
            <wp:extent cx="1475740" cy="3077210"/>
            <wp:effectExtent l="0" t="0" r="10160" b="889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
                    <a:stretch>
                      <a:fillRect/>
                    </a:stretch>
                  </pic:blipFill>
                  <pic:spPr>
                    <a:xfrm>
                      <a:off x="0" y="0"/>
                      <a:ext cx="1475740" cy="3077210"/>
                    </a:xfrm>
                    <a:prstGeom prst="rect">
                      <a:avLst/>
                    </a:prstGeom>
                    <a:noFill/>
                    <a:ln>
                      <a:noFill/>
                    </a:ln>
                  </pic:spPr>
                </pic:pic>
              </a:graphicData>
            </a:graphic>
          </wp:inline>
        </w:drawing>
      </w:r>
    </w:p>
    <w:p>
      <w:pPr>
        <w:pStyle w:val="4"/>
        <w:widowControl/>
        <w:spacing w:beforeAutospacing="0" w:afterAutospacing="0"/>
        <w:ind w:firstLine="480" w:firstLineChars="200"/>
        <w:jc w:val="center"/>
        <w:rPr>
          <w:rFonts w:hint="eastAsia" w:ascii="Times New Roman" w:hAnsi="Times New Roman" w:eastAsia="宋体"/>
          <w:color w:val="0000FF"/>
          <w:szCs w:val="22"/>
        </w:rPr>
      </w:pPr>
      <w:r>
        <w:rPr>
          <w:rFonts w:hint="eastAsia" w:ascii="Times New Roman" w:hAnsi="Times New Roman" w:eastAsia="宋体"/>
          <w:color w:val="0000FF"/>
          <w:szCs w:val="22"/>
        </w:rPr>
        <w:t>公众号入口示例图</w:t>
      </w:r>
    </w:p>
    <w:p>
      <w:pPr>
        <w:pStyle w:val="4"/>
        <w:widowControl/>
        <w:spacing w:beforeAutospacing="0" w:afterAutospacing="0"/>
        <w:ind w:firstLine="480" w:firstLineChars="200"/>
        <w:jc w:val="center"/>
        <w:rPr>
          <w:rFonts w:hint="eastAsia" w:ascii="Times New Roman" w:hAnsi="Times New Roman" w:eastAsia="宋体"/>
          <w:color w:val="0000FF"/>
          <w:szCs w:val="22"/>
        </w:rPr>
      </w:pPr>
    </w:p>
    <w:p>
      <w:pPr>
        <w:pStyle w:val="4"/>
        <w:widowControl/>
        <w:spacing w:beforeAutospacing="0" w:afterAutospacing="0"/>
        <w:ind w:firstLine="560" w:firstLineChars="200"/>
        <w:rPr>
          <w:rFonts w:hint="eastAsia" w:ascii="Times New Roman" w:hAnsi="Times New Roman" w:eastAsia="仿宋_GB2312"/>
          <w:b/>
          <w:bCs/>
          <w:sz w:val="28"/>
          <w:u w:val="single"/>
        </w:rPr>
      </w:pPr>
      <w:r>
        <w:rPr>
          <w:rFonts w:ascii="Times New Roman" w:hAnsi="Times New Roman" w:eastAsia="仿宋_GB2312"/>
          <w:sz w:val="28"/>
        </w:rPr>
        <w:t>点击下方</w:t>
      </w:r>
      <w:r>
        <w:rPr>
          <w:rFonts w:hint="eastAsia" w:ascii="Times New Roman" w:hAnsi="Times New Roman" w:eastAsia="仿宋_GB2312"/>
          <w:sz w:val="28"/>
        </w:rPr>
        <w:t>“核验身份”</w:t>
      </w:r>
      <w:r>
        <w:rPr>
          <w:rFonts w:ascii="Times New Roman" w:hAnsi="Times New Roman" w:eastAsia="仿宋_GB2312"/>
          <w:sz w:val="28"/>
        </w:rPr>
        <w:t>按要求</w:t>
      </w:r>
      <w:r>
        <w:rPr>
          <w:rFonts w:hint="eastAsia" w:ascii="Times New Roman" w:hAnsi="Times New Roman" w:eastAsia="仿宋_GB2312"/>
          <w:sz w:val="28"/>
        </w:rPr>
        <w:t>使用“身份证号”、“考生号”</w:t>
      </w:r>
      <w:r>
        <w:rPr>
          <w:rFonts w:ascii="Times New Roman" w:hAnsi="Times New Roman" w:eastAsia="仿宋_GB2312"/>
          <w:sz w:val="28"/>
        </w:rPr>
        <w:t>填写信息完成</w:t>
      </w:r>
      <w:r>
        <w:rPr>
          <w:rFonts w:hint="eastAsia" w:ascii="Times New Roman" w:hAnsi="Times New Roman" w:eastAsia="仿宋_GB2312"/>
          <w:sz w:val="28"/>
        </w:rPr>
        <w:t>身份验证</w:t>
      </w:r>
      <w:r>
        <w:rPr>
          <w:rFonts w:ascii="Times New Roman" w:hAnsi="Times New Roman" w:eastAsia="仿宋_GB2312"/>
          <w:sz w:val="28"/>
        </w:rPr>
        <w:t>，注册成功后登录系统</w:t>
      </w:r>
      <w:r>
        <w:rPr>
          <w:rFonts w:hint="eastAsia" w:ascii="Times New Roman" w:hAnsi="Times New Roman" w:eastAsia="仿宋_GB2312"/>
          <w:sz w:val="28"/>
        </w:rPr>
        <w:t>。</w:t>
      </w:r>
      <w:r>
        <w:rPr>
          <w:rFonts w:hint="eastAsia" w:ascii="Times New Roman" w:hAnsi="Times New Roman" w:eastAsia="仿宋_GB2312"/>
          <w:b/>
          <w:bCs/>
          <w:sz w:val="28"/>
          <w:u w:val="single"/>
        </w:rPr>
        <w:t>（</w:t>
      </w:r>
      <w:r>
        <w:rPr>
          <w:rStyle w:val="7"/>
          <w:rFonts w:ascii="Times New Roman" w:hAnsi="Times New Roman" w:eastAsia="仿宋_GB2312"/>
          <w:bCs/>
          <w:sz w:val="28"/>
          <w:u w:val="single"/>
        </w:rPr>
        <w:t>后续若密码</w:t>
      </w:r>
      <w:r>
        <w:rPr>
          <w:rStyle w:val="7"/>
          <w:rFonts w:hint="eastAsia" w:ascii="Times New Roman" w:hAnsi="Times New Roman" w:eastAsia="仿宋_GB2312"/>
          <w:bCs/>
          <w:sz w:val="28"/>
          <w:u w:val="single"/>
        </w:rPr>
        <w:t>忘记</w:t>
      </w:r>
      <w:r>
        <w:rPr>
          <w:rStyle w:val="7"/>
          <w:rFonts w:ascii="Times New Roman" w:hAnsi="Times New Roman" w:eastAsia="仿宋_GB2312"/>
          <w:bCs/>
          <w:sz w:val="28"/>
          <w:u w:val="single"/>
        </w:rPr>
        <w:t>，请点击</w:t>
      </w:r>
      <w:r>
        <w:rPr>
          <w:rStyle w:val="7"/>
          <w:rFonts w:hint="eastAsia" w:ascii="Times New Roman" w:hAnsi="Times New Roman" w:eastAsia="仿宋_GB2312"/>
          <w:bCs/>
          <w:sz w:val="28"/>
          <w:u w:val="single"/>
        </w:rPr>
        <w:t>“</w:t>
      </w:r>
      <w:r>
        <w:rPr>
          <w:rStyle w:val="7"/>
          <w:rFonts w:ascii="Times New Roman" w:hAnsi="Times New Roman" w:eastAsia="仿宋_GB2312"/>
          <w:bCs/>
          <w:sz w:val="28"/>
          <w:u w:val="single"/>
        </w:rPr>
        <w:t>找回密码</w:t>
      </w:r>
      <w:r>
        <w:rPr>
          <w:rStyle w:val="7"/>
          <w:rFonts w:hint="eastAsia" w:ascii="Times New Roman" w:hAnsi="Times New Roman" w:eastAsia="仿宋_GB2312"/>
          <w:bCs/>
          <w:sz w:val="28"/>
          <w:u w:val="single"/>
        </w:rPr>
        <w:t>”</w:t>
      </w:r>
      <w:r>
        <w:rPr>
          <w:rStyle w:val="7"/>
          <w:rFonts w:ascii="Times New Roman" w:hAnsi="Times New Roman" w:eastAsia="仿宋_GB2312"/>
          <w:bCs/>
          <w:sz w:val="28"/>
          <w:u w:val="single"/>
        </w:rPr>
        <w:t>通过短信验证</w:t>
      </w:r>
      <w:r>
        <w:rPr>
          <w:rStyle w:val="7"/>
          <w:rFonts w:hint="eastAsia" w:ascii="Times New Roman" w:hAnsi="Times New Roman" w:eastAsia="仿宋_GB2312"/>
          <w:bCs/>
          <w:sz w:val="28"/>
          <w:u w:val="single"/>
        </w:rPr>
        <w:t>方式</w:t>
      </w:r>
      <w:r>
        <w:rPr>
          <w:rStyle w:val="7"/>
          <w:rFonts w:ascii="Times New Roman" w:hAnsi="Times New Roman" w:eastAsia="仿宋_GB2312"/>
          <w:bCs/>
          <w:sz w:val="28"/>
          <w:u w:val="single"/>
        </w:rPr>
        <w:t>重置密码。</w:t>
      </w:r>
      <w:r>
        <w:rPr>
          <w:rFonts w:hint="eastAsia" w:ascii="Times New Roman" w:hAnsi="Times New Roman" w:eastAsia="仿宋_GB2312"/>
          <w:b/>
          <w:bCs/>
          <w:sz w:val="28"/>
          <w:u w:val="single"/>
        </w:rPr>
        <w:t>）</w:t>
      </w:r>
    </w:p>
    <w:p>
      <w:pPr>
        <w:pStyle w:val="4"/>
        <w:widowControl/>
        <w:spacing w:beforeAutospacing="0" w:afterAutospacing="0"/>
        <w:ind w:firstLine="562" w:firstLineChars="200"/>
        <w:rPr>
          <w:rFonts w:hint="eastAsia" w:ascii="Times New Roman" w:hAnsi="Times New Roman" w:eastAsia="仿宋_GB2312"/>
          <w:b/>
          <w:bCs/>
          <w:sz w:val="28"/>
          <w:u w:val="single"/>
        </w:rPr>
      </w:pPr>
    </w:p>
    <w:p>
      <w:pPr>
        <w:pStyle w:val="4"/>
        <w:widowControl/>
        <w:spacing w:beforeAutospacing="0" w:afterAutospacing="0"/>
        <w:ind w:firstLine="480" w:firstLineChars="200"/>
        <w:jc w:val="center"/>
      </w:pPr>
      <w:r>
        <w:drawing>
          <wp:inline distT="0" distB="0" distL="0" distR="0">
            <wp:extent cx="1591310" cy="3425190"/>
            <wp:effectExtent l="0" t="0" r="889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591310" cy="3425190"/>
                    </a:xfrm>
                    <a:prstGeom prst="rect">
                      <a:avLst/>
                    </a:prstGeom>
                  </pic:spPr>
                </pic:pic>
              </a:graphicData>
            </a:graphic>
          </wp:inline>
        </w:drawing>
      </w:r>
      <w:r>
        <w:drawing>
          <wp:inline distT="0" distB="0" distL="0" distR="0">
            <wp:extent cx="1617345" cy="3423285"/>
            <wp:effectExtent l="0" t="0" r="190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617345" cy="3423285"/>
                    </a:xfrm>
                    <a:prstGeom prst="rect">
                      <a:avLst/>
                    </a:prstGeom>
                  </pic:spPr>
                </pic:pic>
              </a:graphicData>
            </a:graphic>
          </wp:inline>
        </w:drawing>
      </w:r>
    </w:p>
    <w:p>
      <w:pPr>
        <w:pStyle w:val="4"/>
        <w:widowControl/>
        <w:spacing w:beforeAutospacing="0" w:afterAutospacing="0"/>
        <w:ind w:firstLine="480" w:firstLineChars="200"/>
        <w:jc w:val="center"/>
      </w:pPr>
    </w:p>
    <w:p>
      <w:pPr>
        <w:pStyle w:val="4"/>
        <w:widowControl/>
        <w:spacing w:beforeAutospacing="0" w:afterAutospacing="0"/>
        <w:ind w:firstLine="480" w:firstLineChars="200"/>
        <w:jc w:val="center"/>
        <w:rPr>
          <w:rFonts w:ascii="Times New Roman" w:hAnsi="Times New Roman" w:eastAsia="宋体"/>
          <w:szCs w:val="22"/>
        </w:rPr>
      </w:pPr>
      <w:r>
        <w:rPr>
          <w:rFonts w:hint="eastAsia" w:ascii="Times New Roman" w:hAnsi="Times New Roman" w:eastAsia="宋体"/>
          <w:color w:val="0000FF"/>
          <w:szCs w:val="22"/>
        </w:rPr>
        <w:t>身份核验示例图</w:t>
      </w:r>
    </w:p>
    <w:p>
      <w:pPr>
        <w:pStyle w:val="4"/>
        <w:widowControl/>
        <w:spacing w:beforeAutospacing="0" w:afterAutospacing="0"/>
        <w:ind w:firstLine="480" w:firstLineChars="200"/>
        <w:jc w:val="center"/>
      </w:pPr>
    </w:p>
    <w:p>
      <w:pPr>
        <w:pStyle w:val="4"/>
        <w:widowControl/>
        <w:spacing w:beforeAutospacing="0" w:afterAutospacing="0"/>
        <w:rPr>
          <w:rFonts w:hint="eastAsia"/>
        </w:rPr>
      </w:pPr>
    </w:p>
    <w:p>
      <w:pPr>
        <w:pStyle w:val="4"/>
        <w:widowControl/>
        <w:spacing w:beforeAutospacing="0" w:afterAutospacing="0"/>
        <w:rPr>
          <w:rFonts w:hint="eastAsia" w:ascii="Times New Roman" w:hAnsi="Times New Roman" w:eastAsia="仿宋_GB2312"/>
          <w:sz w:val="28"/>
        </w:rPr>
      </w:pPr>
      <w:r>
        <w:rPr>
          <w:rFonts w:hint="eastAsia" w:ascii="Times New Roman" w:hAnsi="Times New Roman" w:eastAsia="仿宋_GB2312"/>
          <w:sz w:val="28"/>
        </w:rPr>
        <w:t>电脑端：登录“</w:t>
      </w:r>
      <w:r>
        <w:rPr>
          <w:rFonts w:hint="eastAsia" w:ascii="Times New Roman" w:hAnsi="Times New Roman" w:eastAsia="仿宋_GB2312"/>
          <w:sz w:val="28"/>
          <w:lang w:eastAsia="zh-CN"/>
        </w:rPr>
        <w:t>山西省财政税务专科学校</w:t>
      </w:r>
      <w:r>
        <w:rPr>
          <w:rFonts w:hint="eastAsia" w:ascii="Times New Roman" w:hAnsi="Times New Roman" w:eastAsia="仿宋_GB2312"/>
          <w:sz w:val="28"/>
        </w:rPr>
        <w:t>”官网（</w:t>
      </w:r>
      <w:r>
        <w:rPr>
          <w:rFonts w:hint="eastAsia" w:ascii="华文仿宋" w:hAnsi="华文仿宋" w:eastAsia="华文仿宋"/>
          <w:color w:val="000000"/>
          <w:sz w:val="28"/>
          <w:szCs w:val="28"/>
          <w:lang w:eastAsia="zh-CN"/>
        </w:rPr>
        <w:t>http://www.</w:t>
      </w:r>
      <w:r>
        <w:rPr>
          <w:rFonts w:hint="default" w:ascii="华文仿宋" w:hAnsi="华文仿宋" w:eastAsia="华文仿宋"/>
          <w:color w:val="000000"/>
          <w:sz w:val="28"/>
          <w:szCs w:val="28"/>
          <w:lang w:eastAsia="zh-CN"/>
        </w:rPr>
        <w:t>sxftc.edu</w:t>
      </w:r>
      <w:r>
        <w:rPr>
          <w:rFonts w:hint="eastAsia" w:ascii="华文仿宋" w:hAnsi="华文仿宋" w:eastAsia="华文仿宋"/>
          <w:color w:val="000000"/>
          <w:sz w:val="28"/>
          <w:szCs w:val="28"/>
          <w:lang w:eastAsia="zh-CN"/>
        </w:rPr>
        <w:t>.cn</w:t>
      </w:r>
      <w:r>
        <w:rPr>
          <w:rFonts w:hint="eastAsia" w:ascii="Times New Roman" w:hAnsi="Times New Roman" w:eastAsia="仿宋_GB2312"/>
          <w:sz w:val="28"/>
        </w:rPr>
        <w:t>/），点击飘窗“</w:t>
      </w:r>
      <w:r>
        <w:rPr>
          <w:rFonts w:hint="eastAsia" w:ascii="Times New Roman" w:hAnsi="Times New Roman" w:eastAsia="仿宋_GB2312"/>
          <w:sz w:val="28"/>
          <w:lang w:eastAsia="zh-CN"/>
        </w:rPr>
        <w:t>2023</w:t>
      </w:r>
      <w:r>
        <w:rPr>
          <w:rFonts w:hint="eastAsia" w:ascii="Times New Roman" w:hAnsi="Times New Roman" w:eastAsia="仿宋_GB2312"/>
          <w:sz w:val="28"/>
        </w:rPr>
        <w:t>年单独招生</w:t>
      </w:r>
      <w:r>
        <w:rPr>
          <w:rFonts w:hint="eastAsia" w:ascii="Times New Roman" w:hAnsi="Times New Roman" w:eastAsia="仿宋_GB2312"/>
          <w:sz w:val="28"/>
          <w:lang w:val="en-US" w:eastAsia="zh-CN"/>
        </w:rPr>
        <w:t>报名确认</w:t>
      </w:r>
      <w:r>
        <w:rPr>
          <w:rFonts w:hint="eastAsia" w:ascii="Times New Roman" w:hAnsi="Times New Roman" w:eastAsia="仿宋_GB2312"/>
          <w:sz w:val="28"/>
        </w:rPr>
        <w:t>”进入登录注册页。</w:t>
      </w:r>
    </w:p>
    <w:p>
      <w:pPr>
        <w:pStyle w:val="4"/>
        <w:widowControl/>
        <w:spacing w:beforeAutospacing="0" w:afterAutospacing="0"/>
        <w:rPr>
          <w:rFonts w:hint="eastAsia" w:ascii="Times New Roman" w:hAnsi="Times New Roman" w:eastAsia="仿宋_GB2312"/>
          <w:sz w:val="28"/>
          <w:lang w:eastAsia="zh-CN"/>
        </w:rPr>
      </w:pPr>
      <w:r>
        <w:drawing>
          <wp:inline distT="0" distB="0" distL="114300" distR="114300">
            <wp:extent cx="5267325" cy="2389505"/>
            <wp:effectExtent l="0" t="0" r="317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67325" cy="2389505"/>
                    </a:xfrm>
                    <a:prstGeom prst="rect">
                      <a:avLst/>
                    </a:prstGeom>
                    <a:noFill/>
                    <a:ln>
                      <a:noFill/>
                    </a:ln>
                  </pic:spPr>
                </pic:pic>
              </a:graphicData>
            </a:graphic>
          </wp:inline>
        </w:drawing>
      </w:r>
    </w:p>
    <w:p>
      <w:pPr>
        <w:pStyle w:val="4"/>
        <w:widowControl/>
        <w:spacing w:beforeAutospacing="0" w:afterAutospacing="0"/>
        <w:jc w:val="center"/>
        <w:rPr>
          <w:rFonts w:hint="eastAsia" w:ascii="Times New Roman" w:hAnsi="Times New Roman" w:eastAsia="宋体"/>
          <w:color w:val="0000FF"/>
          <w:szCs w:val="22"/>
        </w:rPr>
      </w:pPr>
      <w:r>
        <w:rPr>
          <w:rFonts w:hint="eastAsia" w:ascii="Times New Roman" w:hAnsi="Times New Roman" w:eastAsia="宋体"/>
          <w:color w:val="0000FF"/>
          <w:szCs w:val="22"/>
        </w:rPr>
        <w:t>电脑PC端入口示例图</w:t>
      </w:r>
    </w:p>
    <w:p>
      <w:pPr>
        <w:pStyle w:val="4"/>
        <w:widowControl/>
        <w:spacing w:beforeAutospacing="0" w:afterAutospacing="0"/>
        <w:jc w:val="center"/>
        <w:rPr>
          <w:rFonts w:hint="eastAsia" w:ascii="Times New Roman" w:hAnsi="Times New Roman" w:eastAsia="仿宋_GB2312"/>
          <w:sz w:val="28"/>
          <w:lang w:eastAsia="zh-CN"/>
        </w:rPr>
      </w:pPr>
      <w:r>
        <w:drawing>
          <wp:inline distT="0" distB="0" distL="114300" distR="114300">
            <wp:extent cx="5069840" cy="2599690"/>
            <wp:effectExtent l="0" t="0" r="10160" b="38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069840" cy="2599690"/>
                    </a:xfrm>
                    <a:prstGeom prst="rect">
                      <a:avLst/>
                    </a:prstGeom>
                    <a:noFill/>
                    <a:ln>
                      <a:noFill/>
                    </a:ln>
                  </pic:spPr>
                </pic:pic>
              </a:graphicData>
            </a:graphic>
          </wp:inline>
        </w:drawing>
      </w:r>
    </w:p>
    <w:p>
      <w:pPr>
        <w:pStyle w:val="4"/>
        <w:widowControl/>
        <w:spacing w:beforeAutospacing="0" w:afterAutospacing="0"/>
        <w:jc w:val="center"/>
        <w:rPr>
          <w:rFonts w:hint="eastAsia" w:ascii="Times New Roman" w:hAnsi="Times New Roman" w:eastAsia="仿宋_GB2312"/>
          <w:sz w:val="28"/>
          <w:lang w:eastAsia="zh-CN"/>
        </w:rPr>
      </w:pPr>
      <w:r>
        <w:rPr>
          <w:rFonts w:hint="eastAsia" w:ascii="Times New Roman" w:hAnsi="Times New Roman" w:eastAsia="宋体"/>
          <w:color w:val="0000FF"/>
          <w:szCs w:val="22"/>
        </w:rPr>
        <w:t>PC端</w:t>
      </w:r>
      <w:r>
        <w:rPr>
          <w:rFonts w:hint="eastAsia" w:ascii="Times New Roman" w:hAnsi="Times New Roman" w:eastAsia="宋体"/>
          <w:color w:val="0000FF"/>
          <w:szCs w:val="22"/>
          <w:lang w:val="en-US" w:eastAsia="zh-CN"/>
        </w:rPr>
        <w:t>报名登录页</w:t>
      </w:r>
      <w:r>
        <w:rPr>
          <w:rFonts w:hint="eastAsia" w:ascii="Times New Roman" w:hAnsi="Times New Roman" w:eastAsia="宋体"/>
          <w:color w:val="0000FF"/>
          <w:szCs w:val="22"/>
        </w:rPr>
        <w:t>示例图</w:t>
      </w:r>
    </w:p>
    <w:p>
      <w:pPr>
        <w:pStyle w:val="4"/>
        <w:widowControl/>
        <w:spacing w:before="156" w:beforeLines="50" w:beforeAutospacing="0" w:after="156" w:afterLines="50" w:afterAutospacing="0"/>
        <w:ind w:left="420" w:leftChars="200"/>
        <w:rPr>
          <w:rFonts w:ascii="Times New Roman" w:hAnsi="Times New Roman" w:eastAsia="仿宋_GB2312"/>
          <w:b/>
          <w:bCs/>
          <w:sz w:val="28"/>
        </w:rPr>
      </w:pPr>
      <w:r>
        <w:rPr>
          <w:rFonts w:hint="eastAsia" w:ascii="Times New Roman" w:hAnsi="Times New Roman" w:eastAsia="仿宋_GB2312"/>
          <w:b/>
          <w:bCs/>
          <w:sz w:val="28"/>
        </w:rPr>
        <w:t>二、系统操作</w:t>
      </w:r>
    </w:p>
    <w:p>
      <w:pPr>
        <w:pStyle w:val="4"/>
        <w:widowControl/>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1、单招报名</w:t>
      </w:r>
    </w:p>
    <w:p>
      <w:pPr>
        <w:pStyle w:val="4"/>
        <w:widowControl/>
        <w:spacing w:beforeAutospacing="0" w:afterAutospacing="0"/>
        <w:ind w:firstLine="560" w:firstLineChars="200"/>
        <w:rPr>
          <w:rFonts w:hint="eastAsia" w:ascii="Times New Roman" w:hAnsi="Times New Roman" w:eastAsia="仿宋_GB2312"/>
          <w:b/>
          <w:bCs/>
          <w:color w:val="FF0000"/>
          <w:sz w:val="32"/>
          <w:szCs w:val="28"/>
        </w:rPr>
      </w:pPr>
      <w:r>
        <w:rPr>
          <w:rFonts w:ascii="Times New Roman" w:hAnsi="Times New Roman" w:eastAsia="仿宋_GB2312"/>
          <w:sz w:val="28"/>
        </w:rPr>
        <w:t>登录成功后，点击</w:t>
      </w:r>
      <w:r>
        <w:rPr>
          <w:rFonts w:hint="eastAsia" w:ascii="Times New Roman" w:hAnsi="Times New Roman" w:eastAsia="仿宋_GB2312"/>
          <w:sz w:val="28"/>
        </w:rPr>
        <w:t>“单招</w:t>
      </w:r>
      <w:r>
        <w:rPr>
          <w:rFonts w:ascii="Times New Roman" w:hAnsi="Times New Roman" w:eastAsia="仿宋_GB2312"/>
          <w:sz w:val="28"/>
        </w:rPr>
        <w:t>报名</w:t>
      </w:r>
      <w:r>
        <w:rPr>
          <w:rFonts w:hint="eastAsia" w:ascii="Times New Roman" w:hAnsi="Times New Roman" w:eastAsia="仿宋_GB2312"/>
          <w:sz w:val="28"/>
        </w:rPr>
        <w:t>确认”</w:t>
      </w:r>
      <w:r>
        <w:rPr>
          <w:rFonts w:hint="eastAsia" w:ascii="Times New Roman" w:hAnsi="Times New Roman" w:eastAsia="仿宋_GB2312"/>
          <w:sz w:val="28"/>
          <w:lang w:val="en-US" w:eastAsia="zh-CN"/>
        </w:rPr>
        <w:t>--</w:t>
      </w:r>
      <w:r>
        <w:rPr>
          <w:rFonts w:hint="eastAsia" w:ascii="Times New Roman" w:hAnsi="Times New Roman" w:eastAsia="仿宋_GB2312"/>
          <w:sz w:val="28"/>
        </w:rPr>
        <w:t>“信息核对”</w:t>
      </w:r>
      <w:r>
        <w:rPr>
          <w:rFonts w:ascii="Times New Roman" w:hAnsi="Times New Roman" w:eastAsia="仿宋_GB2312"/>
          <w:sz w:val="28"/>
        </w:rPr>
        <w:t>按钮，按要求完成报名</w:t>
      </w:r>
      <w:r>
        <w:rPr>
          <w:rFonts w:hint="eastAsia" w:ascii="Times New Roman" w:hAnsi="Times New Roman" w:eastAsia="仿宋_GB2312"/>
          <w:sz w:val="28"/>
        </w:rPr>
        <w:t>确认</w:t>
      </w:r>
      <w:r>
        <w:rPr>
          <w:rFonts w:hint="eastAsia" w:ascii="Times New Roman" w:hAnsi="Times New Roman" w:eastAsia="仿宋_GB2312"/>
          <w:sz w:val="28"/>
          <w:highlight w:val="none"/>
        </w:rPr>
        <w:t>及信息完善</w:t>
      </w:r>
      <w:r>
        <w:rPr>
          <w:rFonts w:hint="eastAsia" w:ascii="Times New Roman" w:hAnsi="Times New Roman" w:eastAsia="仿宋_GB2312"/>
          <w:sz w:val="28"/>
        </w:rPr>
        <w:t>。</w:t>
      </w:r>
      <w:r>
        <w:rPr>
          <w:rFonts w:hint="eastAsia" w:ascii="Times New Roman" w:hAnsi="Times New Roman" w:eastAsia="仿宋_GB2312"/>
          <w:b/>
          <w:bCs/>
          <w:color w:val="FF0000"/>
          <w:sz w:val="32"/>
          <w:szCs w:val="28"/>
        </w:rPr>
        <w:t>（请确认报名信息无误后提交！</w:t>
      </w:r>
      <w:r>
        <w:rPr>
          <w:rFonts w:hint="eastAsia" w:ascii="Times New Roman" w:hAnsi="Times New Roman" w:eastAsia="仿宋_GB2312"/>
          <w:b/>
          <w:bCs/>
          <w:color w:val="FF0000"/>
          <w:sz w:val="32"/>
          <w:szCs w:val="28"/>
          <w:lang w:val="en-US" w:eastAsia="zh-CN"/>
        </w:rPr>
        <w:t>提交后即可进行表单下载，</w:t>
      </w:r>
      <w:r>
        <w:rPr>
          <w:rFonts w:hint="eastAsia" w:ascii="Times New Roman" w:hAnsi="Times New Roman" w:eastAsia="仿宋_GB2312"/>
          <w:b/>
          <w:bCs/>
          <w:color w:val="FF0000"/>
          <w:sz w:val="32"/>
          <w:szCs w:val="28"/>
        </w:rPr>
        <w:t>并</w:t>
      </w:r>
      <w:r>
        <w:rPr>
          <w:rFonts w:hint="eastAsia" w:ascii="Times New Roman" w:hAnsi="Times New Roman" w:eastAsia="仿宋_GB2312"/>
          <w:b/>
          <w:bCs/>
          <w:color w:val="FF0000"/>
          <w:sz w:val="32"/>
          <w:szCs w:val="28"/>
          <w:lang w:val="en-US" w:eastAsia="zh-CN"/>
        </w:rPr>
        <w:t>尽快完成证明材料的</w:t>
      </w:r>
      <w:r>
        <w:rPr>
          <w:rFonts w:hint="eastAsia" w:ascii="Times New Roman" w:hAnsi="Times New Roman" w:eastAsia="仿宋_GB2312"/>
          <w:b/>
          <w:bCs/>
          <w:color w:val="FF0000"/>
          <w:sz w:val="32"/>
          <w:szCs w:val="28"/>
        </w:rPr>
        <w:t>回传）</w:t>
      </w:r>
    </w:p>
    <w:p>
      <w:pPr>
        <w:pStyle w:val="4"/>
        <w:widowControl/>
        <w:spacing w:beforeAutospacing="0" w:afterAutospacing="0"/>
        <w:ind w:firstLine="560" w:firstLineChars="200"/>
        <w:rPr>
          <w:rFonts w:hint="default" w:ascii="Times New Roman" w:hAnsi="Times New Roman" w:eastAsia="仿宋_GB2312"/>
          <w:b/>
          <w:bCs/>
          <w:sz w:val="28"/>
          <w:highlight w:val="yellow"/>
          <w:lang w:val="en-US"/>
        </w:rPr>
      </w:pPr>
      <w:r>
        <w:rPr>
          <w:rFonts w:hint="eastAsia" w:ascii="Times New Roman" w:hAnsi="Times New Roman" w:eastAsia="仿宋_GB2312"/>
          <w:sz w:val="28"/>
          <w:lang w:val="en-US" w:eastAsia="zh-CN"/>
        </w:rPr>
        <w:t>注:科目成绩信息可自定义添加，支持填写ABCD等级或成绩分数。</w:t>
      </w:r>
    </w:p>
    <w:p>
      <w:pPr>
        <w:pStyle w:val="4"/>
        <w:widowControl/>
        <w:spacing w:beforeAutospacing="0" w:afterAutospacing="0"/>
        <w:ind w:firstLine="480" w:firstLineChars="200"/>
        <w:jc w:val="both"/>
        <w:rPr>
          <w:rFonts w:ascii="Times New Roman" w:hAnsi="Times New Roman" w:eastAsia="仿宋_GB2312"/>
          <w:sz w:val="28"/>
        </w:rPr>
      </w:pPr>
      <w:r>
        <w:drawing>
          <wp:inline distT="0" distB="0" distL="114300" distR="114300">
            <wp:extent cx="1231900" cy="2209800"/>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1"/>
                    <a:stretch>
                      <a:fillRect/>
                    </a:stretch>
                  </pic:blipFill>
                  <pic:spPr>
                    <a:xfrm>
                      <a:off x="0" y="0"/>
                      <a:ext cx="1231900" cy="2209800"/>
                    </a:xfrm>
                    <a:prstGeom prst="rect">
                      <a:avLst/>
                    </a:prstGeom>
                    <a:noFill/>
                    <a:ln>
                      <a:noFill/>
                    </a:ln>
                  </pic:spPr>
                </pic:pic>
              </a:graphicData>
            </a:graphic>
          </wp:inline>
        </w:drawing>
      </w:r>
      <w:r>
        <w:rPr>
          <w:rFonts w:hint="eastAsia" w:ascii="Times New Roman" w:hAnsi="Times New Roman" w:eastAsia="仿宋_GB2312"/>
          <w:sz w:val="28"/>
        </w:rPr>
        <w:t xml:space="preserve"> </w:t>
      </w:r>
      <w:r>
        <w:drawing>
          <wp:inline distT="0" distB="0" distL="114300" distR="114300">
            <wp:extent cx="1199515" cy="2232025"/>
            <wp:effectExtent l="0" t="0" r="6985" b="317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2"/>
                    <a:stretch>
                      <a:fillRect/>
                    </a:stretch>
                  </pic:blipFill>
                  <pic:spPr>
                    <a:xfrm>
                      <a:off x="0" y="0"/>
                      <a:ext cx="1199515" cy="2232025"/>
                    </a:xfrm>
                    <a:prstGeom prst="rect">
                      <a:avLst/>
                    </a:prstGeom>
                    <a:noFill/>
                    <a:ln>
                      <a:noFill/>
                    </a:ln>
                  </pic:spPr>
                </pic:pic>
              </a:graphicData>
            </a:graphic>
          </wp:inline>
        </w:drawing>
      </w:r>
      <w:r>
        <w:rPr>
          <w:rFonts w:hint="eastAsia" w:ascii="Times New Roman" w:hAnsi="Times New Roman" w:eastAsia="仿宋_GB2312"/>
          <w:sz w:val="28"/>
        </w:rPr>
        <w:t xml:space="preserve"> </w:t>
      </w:r>
      <w:r>
        <w:drawing>
          <wp:inline distT="0" distB="0" distL="114300" distR="114300">
            <wp:extent cx="1170305" cy="2249805"/>
            <wp:effectExtent l="0" t="0" r="10795" b="1079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3"/>
                    <a:stretch>
                      <a:fillRect/>
                    </a:stretch>
                  </pic:blipFill>
                  <pic:spPr>
                    <a:xfrm>
                      <a:off x="0" y="0"/>
                      <a:ext cx="1170305" cy="2249805"/>
                    </a:xfrm>
                    <a:prstGeom prst="rect">
                      <a:avLst/>
                    </a:prstGeom>
                    <a:noFill/>
                    <a:ln>
                      <a:noFill/>
                    </a:ln>
                  </pic:spPr>
                </pic:pic>
              </a:graphicData>
            </a:graphic>
          </wp:inline>
        </w:drawing>
      </w:r>
      <w:r>
        <w:drawing>
          <wp:inline distT="0" distB="0" distL="114300" distR="114300">
            <wp:extent cx="1026795" cy="2219325"/>
            <wp:effectExtent l="0" t="0" r="1905"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1026795" cy="2219325"/>
                    </a:xfrm>
                    <a:prstGeom prst="rect">
                      <a:avLst/>
                    </a:prstGeom>
                    <a:noFill/>
                    <a:ln>
                      <a:noFill/>
                    </a:ln>
                  </pic:spPr>
                </pic:pic>
              </a:graphicData>
            </a:graphic>
          </wp:inline>
        </w:drawing>
      </w:r>
    </w:p>
    <w:p>
      <w:pPr>
        <w:pStyle w:val="4"/>
        <w:widowControl/>
        <w:spacing w:beforeAutospacing="0" w:afterAutospacing="0"/>
        <w:ind w:firstLine="480" w:firstLineChars="200"/>
        <w:jc w:val="center"/>
        <w:rPr>
          <w:rFonts w:ascii="Times New Roman" w:hAnsi="Times New Roman" w:eastAsia="宋体"/>
          <w:color w:val="0000FF"/>
          <w:szCs w:val="22"/>
        </w:rPr>
      </w:pPr>
      <w:r>
        <w:rPr>
          <w:rFonts w:hint="eastAsia" w:ascii="Times New Roman" w:hAnsi="Times New Roman" w:eastAsia="宋体"/>
          <w:color w:val="0000FF"/>
          <w:szCs w:val="22"/>
        </w:rPr>
        <w:t>单招报名</w:t>
      </w:r>
      <w:r>
        <w:rPr>
          <w:rFonts w:hint="eastAsia" w:ascii="Times New Roman" w:hAnsi="Times New Roman" w:eastAsia="宋体"/>
          <w:color w:val="0000FF"/>
          <w:szCs w:val="22"/>
          <w:lang w:val="en-US" w:eastAsia="zh-CN"/>
        </w:rPr>
        <w:t>信息核对</w:t>
      </w:r>
      <w:r>
        <w:rPr>
          <w:rFonts w:hint="eastAsia" w:ascii="Times New Roman" w:hAnsi="Times New Roman" w:eastAsia="宋体"/>
          <w:color w:val="0000FF"/>
          <w:szCs w:val="22"/>
        </w:rPr>
        <w:t>示例图</w:t>
      </w:r>
    </w:p>
    <w:p>
      <w:pPr>
        <w:pStyle w:val="4"/>
        <w:widowControl/>
        <w:numPr>
          <w:ilvl w:val="0"/>
          <w:numId w:val="2"/>
        </w:numPr>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表单下载</w:t>
      </w:r>
    </w:p>
    <w:p>
      <w:pPr>
        <w:pStyle w:val="4"/>
        <w:widowControl/>
        <w:spacing w:beforeAutospacing="0" w:afterAutospacing="0"/>
        <w:ind w:firstLine="560" w:firstLineChars="200"/>
        <w:rPr>
          <w:rFonts w:hint="eastAsia" w:ascii="Times New Roman" w:hAnsi="Times New Roman" w:eastAsia="仿宋_GB2312"/>
          <w:sz w:val="28"/>
          <w:lang w:val="en-US" w:eastAsia="zh-CN"/>
        </w:rPr>
      </w:pPr>
      <w:r>
        <w:rPr>
          <w:rFonts w:hint="eastAsia" w:ascii="Times New Roman" w:hAnsi="Times New Roman" w:eastAsia="仿宋_GB2312"/>
          <w:sz w:val="28"/>
        </w:rPr>
        <w:t>报名确认后，点击“表单下载”进行相关表项下载；（</w:t>
      </w:r>
      <w:r>
        <w:rPr>
          <w:rFonts w:hint="eastAsia" w:ascii="Times New Roman" w:hAnsi="Times New Roman" w:eastAsia="仿宋_GB2312"/>
          <w:sz w:val="28"/>
          <w:lang w:val="en-US" w:eastAsia="zh-CN"/>
        </w:rPr>
        <w:t>报考登记表、获奖情况登记表、特长生测试申请表、特长生个人健康承诺书等。）</w:t>
      </w:r>
    </w:p>
    <w:p>
      <w:pPr>
        <w:pStyle w:val="4"/>
        <w:widowControl/>
        <w:spacing w:beforeAutospacing="0" w:afterAutospacing="0"/>
        <w:ind w:firstLine="560" w:firstLineChars="200"/>
        <w:rPr>
          <w:rFonts w:hint="eastAsia" w:ascii="Times New Roman" w:hAnsi="Times New Roman" w:eastAsia="仿宋_GB2312"/>
          <w:sz w:val="28"/>
          <w:lang w:val="en-US" w:eastAsia="zh-CN"/>
        </w:rPr>
      </w:pPr>
      <w:r>
        <w:rPr>
          <w:rFonts w:hint="eastAsia" w:ascii="Times New Roman" w:hAnsi="Times New Roman" w:eastAsia="仿宋_GB2312"/>
          <w:sz w:val="28"/>
          <w:lang w:val="en-US" w:eastAsia="zh-CN"/>
        </w:rPr>
        <w:t>注：使用苹果手机的同学如下载后找不到文件可通过学院官网登陆单招报名确认系统下载</w:t>
      </w:r>
    </w:p>
    <w:p>
      <w:pPr>
        <w:pStyle w:val="4"/>
        <w:widowControl/>
        <w:spacing w:beforeAutospacing="0" w:afterAutospacing="0"/>
        <w:ind w:firstLine="480" w:firstLineChars="200"/>
        <w:jc w:val="center"/>
      </w:pPr>
      <w:r>
        <w:drawing>
          <wp:inline distT="0" distB="0" distL="114300" distR="114300">
            <wp:extent cx="1515110" cy="2715895"/>
            <wp:effectExtent l="0" t="0" r="8890" b="190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1"/>
                    <a:stretch>
                      <a:fillRect/>
                    </a:stretch>
                  </pic:blipFill>
                  <pic:spPr>
                    <a:xfrm>
                      <a:off x="0" y="0"/>
                      <a:ext cx="1515110" cy="2715895"/>
                    </a:xfrm>
                    <a:prstGeom prst="rect">
                      <a:avLst/>
                    </a:prstGeom>
                    <a:noFill/>
                    <a:ln>
                      <a:noFill/>
                    </a:ln>
                  </pic:spPr>
                </pic:pic>
              </a:graphicData>
            </a:graphic>
          </wp:inline>
        </w:drawing>
      </w:r>
      <w:r>
        <w:rPr>
          <w:rFonts w:hint="eastAsia" w:ascii="Times New Roman" w:hAnsi="Times New Roman" w:eastAsia="仿宋_GB2312"/>
          <w:sz w:val="28"/>
        </w:rPr>
        <w:t xml:space="preserve"> </w:t>
      </w:r>
      <w:r>
        <w:drawing>
          <wp:inline distT="0" distB="0" distL="114300" distR="114300">
            <wp:extent cx="1499235" cy="2708910"/>
            <wp:effectExtent l="0" t="0" r="12065" b="88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5"/>
                    <a:stretch>
                      <a:fillRect/>
                    </a:stretch>
                  </pic:blipFill>
                  <pic:spPr>
                    <a:xfrm>
                      <a:off x="0" y="0"/>
                      <a:ext cx="1499235" cy="2708910"/>
                    </a:xfrm>
                    <a:prstGeom prst="rect">
                      <a:avLst/>
                    </a:prstGeom>
                    <a:noFill/>
                    <a:ln>
                      <a:noFill/>
                    </a:ln>
                  </pic:spPr>
                </pic:pic>
              </a:graphicData>
            </a:graphic>
          </wp:inline>
        </w:drawing>
      </w:r>
      <w:r>
        <w:rPr>
          <w:rFonts w:hint="eastAsia" w:ascii="Times New Roman" w:hAnsi="Times New Roman" w:eastAsia="仿宋_GB2312"/>
          <w:sz w:val="28"/>
        </w:rPr>
        <w:t xml:space="preserve"> </w:t>
      </w:r>
      <w:r>
        <w:drawing>
          <wp:inline distT="0" distB="0" distL="114300" distR="114300">
            <wp:extent cx="1525905" cy="2712085"/>
            <wp:effectExtent l="0" t="0" r="10795" b="571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6"/>
                    <a:stretch>
                      <a:fillRect/>
                    </a:stretch>
                  </pic:blipFill>
                  <pic:spPr>
                    <a:xfrm>
                      <a:off x="0" y="0"/>
                      <a:ext cx="1525905" cy="2712085"/>
                    </a:xfrm>
                    <a:prstGeom prst="rect">
                      <a:avLst/>
                    </a:prstGeom>
                    <a:noFill/>
                    <a:ln>
                      <a:noFill/>
                    </a:ln>
                  </pic:spPr>
                </pic:pic>
              </a:graphicData>
            </a:graphic>
          </wp:inline>
        </w:drawing>
      </w:r>
    </w:p>
    <w:p>
      <w:pPr>
        <w:pStyle w:val="4"/>
        <w:widowControl/>
        <w:spacing w:beforeAutospacing="0" w:afterAutospacing="0"/>
        <w:ind w:firstLine="480" w:firstLineChars="200"/>
        <w:jc w:val="center"/>
      </w:pPr>
    </w:p>
    <w:p>
      <w:pPr>
        <w:pStyle w:val="4"/>
        <w:widowControl/>
        <w:spacing w:beforeAutospacing="0" w:afterAutospacing="0"/>
        <w:ind w:firstLine="480" w:firstLineChars="200"/>
        <w:jc w:val="center"/>
        <w:rPr>
          <w:rFonts w:ascii="Times New Roman" w:hAnsi="Times New Roman" w:eastAsia="宋体"/>
          <w:color w:val="0000FF"/>
          <w:szCs w:val="22"/>
        </w:rPr>
      </w:pPr>
      <w:r>
        <w:rPr>
          <w:rFonts w:hint="eastAsia" w:ascii="Times New Roman" w:hAnsi="Times New Roman" w:eastAsia="宋体"/>
          <w:color w:val="0000FF"/>
          <w:szCs w:val="22"/>
        </w:rPr>
        <w:t>报名登记表等资料下载示例图</w:t>
      </w:r>
    </w:p>
    <w:p>
      <w:pPr>
        <w:pStyle w:val="4"/>
        <w:widowControl/>
        <w:numPr>
          <w:ilvl w:val="0"/>
          <w:numId w:val="2"/>
        </w:numPr>
        <w:spacing w:beforeAutospacing="0" w:afterAutospacing="0"/>
        <w:ind w:firstLine="560" w:firstLineChars="200"/>
        <w:jc w:val="both"/>
        <w:rPr>
          <w:rFonts w:ascii="Times New Roman" w:hAnsi="Times New Roman" w:eastAsia="仿宋_GB2312"/>
          <w:sz w:val="28"/>
        </w:rPr>
      </w:pPr>
      <w:r>
        <w:rPr>
          <w:rFonts w:hint="eastAsia" w:ascii="Times New Roman" w:hAnsi="Times New Roman" w:eastAsia="仿宋_GB2312"/>
          <w:sz w:val="28"/>
        </w:rPr>
        <w:t>证明材料回传</w:t>
      </w:r>
    </w:p>
    <w:p>
      <w:pPr>
        <w:pStyle w:val="4"/>
        <w:widowControl/>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线下盖章后，点击“证明材料上传”进行资料回传。</w:t>
      </w:r>
    </w:p>
    <w:p>
      <w:pPr>
        <w:pStyle w:val="4"/>
        <w:widowControl/>
        <w:spacing w:beforeAutospacing="0" w:afterAutospacing="0"/>
        <w:ind w:left="420" w:leftChars="200"/>
        <w:jc w:val="center"/>
      </w:pPr>
      <w:r>
        <w:drawing>
          <wp:inline distT="0" distB="0" distL="114300" distR="114300">
            <wp:extent cx="1515110" cy="2715895"/>
            <wp:effectExtent l="0" t="0" r="8890" b="190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1"/>
                    <a:stretch>
                      <a:fillRect/>
                    </a:stretch>
                  </pic:blipFill>
                  <pic:spPr>
                    <a:xfrm>
                      <a:off x="0" y="0"/>
                      <a:ext cx="1515110" cy="2715895"/>
                    </a:xfrm>
                    <a:prstGeom prst="rect">
                      <a:avLst/>
                    </a:prstGeom>
                    <a:noFill/>
                    <a:ln>
                      <a:noFill/>
                    </a:ln>
                  </pic:spPr>
                </pic:pic>
              </a:graphicData>
            </a:graphic>
          </wp:inline>
        </w:drawing>
      </w:r>
      <w:r>
        <w:rPr>
          <w:rFonts w:hint="eastAsia"/>
        </w:rPr>
        <w:t xml:space="preserve"> </w:t>
      </w:r>
      <w:r>
        <w:drawing>
          <wp:inline distT="0" distB="0" distL="114300" distR="114300">
            <wp:extent cx="1504950" cy="2706370"/>
            <wp:effectExtent l="0" t="0" r="6350" b="1143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7"/>
                    <a:stretch>
                      <a:fillRect/>
                    </a:stretch>
                  </pic:blipFill>
                  <pic:spPr>
                    <a:xfrm>
                      <a:off x="0" y="0"/>
                      <a:ext cx="1504950" cy="2706370"/>
                    </a:xfrm>
                    <a:prstGeom prst="rect">
                      <a:avLst/>
                    </a:prstGeom>
                    <a:noFill/>
                    <a:ln>
                      <a:noFill/>
                    </a:ln>
                  </pic:spPr>
                </pic:pic>
              </a:graphicData>
            </a:graphic>
          </wp:inline>
        </w:drawing>
      </w:r>
      <w:r>
        <w:rPr>
          <w:rFonts w:hint="eastAsia"/>
        </w:rPr>
        <w:t xml:space="preserve"> </w:t>
      </w:r>
      <w:r>
        <w:drawing>
          <wp:inline distT="0" distB="0" distL="114300" distR="114300">
            <wp:extent cx="1254125" cy="2709545"/>
            <wp:effectExtent l="0" t="0" r="3175" b="825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1254125" cy="2709545"/>
                    </a:xfrm>
                    <a:prstGeom prst="rect">
                      <a:avLst/>
                    </a:prstGeom>
                    <a:noFill/>
                    <a:ln>
                      <a:noFill/>
                    </a:ln>
                  </pic:spPr>
                </pic:pic>
              </a:graphicData>
            </a:graphic>
          </wp:inline>
        </w:drawing>
      </w:r>
    </w:p>
    <w:p>
      <w:pPr>
        <w:pStyle w:val="4"/>
        <w:widowControl/>
        <w:spacing w:beforeAutospacing="0" w:afterAutospacing="0"/>
        <w:ind w:left="420" w:leftChars="200"/>
        <w:jc w:val="center"/>
      </w:pPr>
    </w:p>
    <w:p>
      <w:pPr>
        <w:pStyle w:val="4"/>
        <w:widowControl/>
        <w:spacing w:beforeAutospacing="0" w:afterAutospacing="0"/>
        <w:jc w:val="center"/>
        <w:rPr>
          <w:rFonts w:ascii="Times New Roman" w:hAnsi="Times New Roman" w:eastAsia="宋体"/>
          <w:color w:val="0000FF"/>
          <w:szCs w:val="22"/>
        </w:rPr>
      </w:pPr>
      <w:r>
        <w:rPr>
          <w:rFonts w:hint="eastAsia" w:ascii="Times New Roman" w:hAnsi="Times New Roman" w:eastAsia="宋体"/>
          <w:color w:val="0000FF"/>
          <w:szCs w:val="22"/>
        </w:rPr>
        <w:t>证明材料回传示例图</w:t>
      </w:r>
    </w:p>
    <w:p>
      <w:pPr>
        <w:pStyle w:val="4"/>
        <w:widowControl/>
        <w:spacing w:beforeAutospacing="0" w:afterAutospacing="0"/>
        <w:ind w:firstLine="560" w:firstLineChars="200"/>
        <w:jc w:val="both"/>
        <w:rPr>
          <w:rFonts w:ascii="Times New Roman" w:hAnsi="Times New Roman" w:eastAsia="仿宋_GB2312"/>
          <w:sz w:val="28"/>
        </w:rPr>
      </w:pPr>
      <w:r>
        <w:rPr>
          <w:rFonts w:hint="eastAsia" w:ascii="Times New Roman" w:hAnsi="Times New Roman" w:eastAsia="仿宋_GB2312"/>
          <w:sz w:val="28"/>
          <w:highlight w:val="none"/>
        </w:rPr>
        <w:t>4</w:t>
      </w:r>
      <w:r>
        <w:rPr>
          <w:rFonts w:hint="eastAsia"/>
          <w:sz w:val="28"/>
          <w:szCs w:val="36"/>
          <w:highlight w:val="none"/>
        </w:rPr>
        <w:t>、</w:t>
      </w:r>
      <w:r>
        <w:rPr>
          <w:rFonts w:hint="eastAsia" w:ascii="Times New Roman" w:hAnsi="Times New Roman" w:eastAsia="仿宋_GB2312"/>
          <w:sz w:val="28"/>
        </w:rPr>
        <w:t>报名查看</w:t>
      </w:r>
    </w:p>
    <w:p>
      <w:pPr>
        <w:pStyle w:val="4"/>
        <w:widowControl/>
        <w:spacing w:beforeAutospacing="0" w:afterAutospacing="0"/>
        <w:ind w:firstLine="560" w:firstLineChars="200"/>
        <w:rPr>
          <w:rFonts w:ascii="Times New Roman" w:hAnsi="Times New Roman" w:eastAsia="仿宋_GB2312"/>
          <w:b/>
          <w:bCs/>
          <w:sz w:val="28"/>
          <w:highlight w:val="none"/>
        </w:rPr>
      </w:pPr>
      <w:r>
        <w:rPr>
          <w:rFonts w:ascii="Times New Roman" w:hAnsi="Times New Roman" w:eastAsia="仿宋_GB2312"/>
          <w:sz w:val="28"/>
        </w:rPr>
        <w:t>点击</w:t>
      </w:r>
      <w:r>
        <w:rPr>
          <w:rFonts w:hint="eastAsia" w:ascii="Times New Roman" w:hAnsi="Times New Roman" w:eastAsia="仿宋_GB2312"/>
          <w:sz w:val="28"/>
        </w:rPr>
        <w:t>“</w:t>
      </w:r>
      <w:r>
        <w:rPr>
          <w:rFonts w:ascii="Times New Roman" w:hAnsi="Times New Roman" w:eastAsia="仿宋_GB2312"/>
          <w:sz w:val="28"/>
        </w:rPr>
        <w:t>报名查看</w:t>
      </w:r>
      <w:r>
        <w:rPr>
          <w:rFonts w:hint="eastAsia" w:ascii="Times New Roman" w:hAnsi="Times New Roman" w:eastAsia="仿宋_GB2312"/>
          <w:sz w:val="28"/>
        </w:rPr>
        <w:t>”可进行报名</w:t>
      </w:r>
      <w:r>
        <w:rPr>
          <w:rFonts w:ascii="Times New Roman" w:hAnsi="Times New Roman" w:eastAsia="仿宋_GB2312"/>
          <w:sz w:val="28"/>
        </w:rPr>
        <w:t>结果</w:t>
      </w:r>
      <w:r>
        <w:rPr>
          <w:rFonts w:hint="eastAsia" w:ascii="Times New Roman" w:hAnsi="Times New Roman" w:eastAsia="仿宋_GB2312"/>
          <w:sz w:val="28"/>
        </w:rPr>
        <w:t>、成绩、预录取结果查询及准</w:t>
      </w:r>
      <w:r>
        <w:rPr>
          <w:rFonts w:hint="eastAsia" w:ascii="Times New Roman" w:hAnsi="Times New Roman" w:eastAsia="仿宋_GB2312"/>
          <w:b/>
          <w:bCs/>
          <w:sz w:val="28"/>
          <w:highlight w:val="none"/>
        </w:rPr>
        <w:t>考证下载。</w:t>
      </w:r>
    </w:p>
    <w:p>
      <w:pPr>
        <w:pStyle w:val="4"/>
        <w:widowControl/>
        <w:spacing w:beforeAutospacing="0" w:afterAutospacing="0"/>
        <w:jc w:val="center"/>
      </w:pPr>
      <w:r>
        <w:drawing>
          <wp:inline distT="0" distB="0" distL="114300" distR="114300">
            <wp:extent cx="1442085" cy="2714625"/>
            <wp:effectExtent l="0" t="0" r="5715" b="952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9"/>
                    <a:stretch>
                      <a:fillRect/>
                    </a:stretch>
                  </pic:blipFill>
                  <pic:spPr>
                    <a:xfrm>
                      <a:off x="0" y="0"/>
                      <a:ext cx="1442085" cy="2714625"/>
                    </a:xfrm>
                    <a:prstGeom prst="rect">
                      <a:avLst/>
                    </a:prstGeom>
                    <a:noFill/>
                    <a:ln>
                      <a:noFill/>
                    </a:ln>
                  </pic:spPr>
                </pic:pic>
              </a:graphicData>
            </a:graphic>
          </wp:inline>
        </w:drawing>
      </w:r>
      <w:r>
        <w:rPr>
          <w:rFonts w:hint="eastAsia"/>
          <w:lang w:val="en-US" w:eastAsia="zh-CN"/>
        </w:rPr>
        <w:t xml:space="preserve">    </w:t>
      </w:r>
      <w:r>
        <w:drawing>
          <wp:inline distT="0" distB="0" distL="0" distR="0">
            <wp:extent cx="1357630" cy="2714625"/>
            <wp:effectExtent l="0" t="0" r="1397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1357630" cy="2714625"/>
                    </a:xfrm>
                    <a:prstGeom prst="rect">
                      <a:avLst/>
                    </a:prstGeom>
                  </pic:spPr>
                </pic:pic>
              </a:graphicData>
            </a:graphic>
          </wp:inline>
        </w:drawing>
      </w:r>
    </w:p>
    <w:p>
      <w:pPr>
        <w:pStyle w:val="4"/>
        <w:widowControl/>
        <w:spacing w:beforeAutospacing="0" w:afterAutospacing="0"/>
        <w:jc w:val="center"/>
      </w:pPr>
    </w:p>
    <w:p>
      <w:pPr>
        <w:pStyle w:val="4"/>
        <w:widowControl/>
        <w:spacing w:beforeAutospacing="0" w:afterAutospacing="0"/>
        <w:jc w:val="center"/>
        <w:rPr>
          <w:rFonts w:ascii="Times New Roman" w:hAnsi="Times New Roman" w:eastAsia="宋体"/>
          <w:color w:val="0000FF"/>
          <w:szCs w:val="22"/>
        </w:rPr>
      </w:pPr>
      <w:r>
        <w:rPr>
          <w:rFonts w:hint="eastAsia" w:ascii="Times New Roman" w:hAnsi="Times New Roman" w:eastAsia="宋体"/>
          <w:color w:val="0000FF"/>
          <w:szCs w:val="22"/>
        </w:rPr>
        <w:t>报名结果查询示例图</w:t>
      </w:r>
    </w:p>
    <w:p>
      <w:pPr>
        <w:ind w:firstLine="560" w:firstLineChars="200"/>
        <w:rPr>
          <w:rFonts w:ascii="Times New Roman" w:hAnsi="Times New Roman" w:eastAsia="仿宋_GB2312"/>
          <w:sz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20D7C8"/>
    <w:multiLevelType w:val="singleLevel"/>
    <w:tmpl w:val="3620D7C8"/>
    <w:lvl w:ilvl="0" w:tentative="0">
      <w:start w:val="2"/>
      <w:numFmt w:val="decimal"/>
      <w:suff w:val="nothing"/>
      <w:lvlText w:val="%1、"/>
      <w:lvlJc w:val="left"/>
    </w:lvl>
  </w:abstractNum>
  <w:abstractNum w:abstractNumId="1">
    <w:nsid w:val="59B95409"/>
    <w:multiLevelType w:val="singleLevel"/>
    <w:tmpl w:val="59B9540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hYWQ3NWNjZWJlZTIzYTg1MjdiOWZiM2YwM2UyZDUifQ=="/>
  </w:docVars>
  <w:rsids>
    <w:rsidRoot w:val="00DA44A8"/>
    <w:rsid w:val="00252F6B"/>
    <w:rsid w:val="00601312"/>
    <w:rsid w:val="00607E56"/>
    <w:rsid w:val="00C97C70"/>
    <w:rsid w:val="00CE4E72"/>
    <w:rsid w:val="00DA44A8"/>
    <w:rsid w:val="01003D59"/>
    <w:rsid w:val="025D2D48"/>
    <w:rsid w:val="039D4403"/>
    <w:rsid w:val="05FB0C2D"/>
    <w:rsid w:val="0A15133D"/>
    <w:rsid w:val="0A934960"/>
    <w:rsid w:val="0BA33794"/>
    <w:rsid w:val="0CD42373"/>
    <w:rsid w:val="0F0A76D7"/>
    <w:rsid w:val="119D394F"/>
    <w:rsid w:val="14845DBA"/>
    <w:rsid w:val="16626EE6"/>
    <w:rsid w:val="1BDD45F6"/>
    <w:rsid w:val="1CAC4D1A"/>
    <w:rsid w:val="1DB27D85"/>
    <w:rsid w:val="1FBC3E1C"/>
    <w:rsid w:val="29BF5862"/>
    <w:rsid w:val="29F83C11"/>
    <w:rsid w:val="315B038F"/>
    <w:rsid w:val="31FC6987"/>
    <w:rsid w:val="366664E8"/>
    <w:rsid w:val="396A45E1"/>
    <w:rsid w:val="3C2625DA"/>
    <w:rsid w:val="403E62BB"/>
    <w:rsid w:val="40544B3B"/>
    <w:rsid w:val="49CA3842"/>
    <w:rsid w:val="4E37343F"/>
    <w:rsid w:val="4FB82C4C"/>
    <w:rsid w:val="52B627F8"/>
    <w:rsid w:val="550832E0"/>
    <w:rsid w:val="558E0D53"/>
    <w:rsid w:val="57DF7BEB"/>
    <w:rsid w:val="59C15DDD"/>
    <w:rsid w:val="59E55A4C"/>
    <w:rsid w:val="5A197D45"/>
    <w:rsid w:val="5A8B1848"/>
    <w:rsid w:val="5C5B2C61"/>
    <w:rsid w:val="5D572CFC"/>
    <w:rsid w:val="66E56584"/>
    <w:rsid w:val="69304CE8"/>
    <w:rsid w:val="6C956436"/>
    <w:rsid w:val="6F9F5C3C"/>
    <w:rsid w:val="7038033D"/>
    <w:rsid w:val="77E7E002"/>
    <w:rsid w:val="785D4C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uiPriority w:val="0"/>
    <w:pPr>
      <w:ind w:left="0" w:leftChars="0"/>
    </w:p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5</Pages>
  <Words>705</Words>
  <Characters>779</Characters>
  <Lines>5</Lines>
  <Paragraphs>1</Paragraphs>
  <TotalTime>4</TotalTime>
  <ScaleCrop>false</ScaleCrop>
  <LinksUpToDate>false</LinksUpToDate>
  <CharactersWithSpaces>790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2020-05-22T15:27:00Z</dcterms:created>
  <dc:creator>hp</dc:creator>
  <cp:lastModifiedBy>Lenovo</cp:lastModifiedBy>
  <dcterms:modified xsi:type="dcterms:W3CDTF">2023-03-30T07:18:22Z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7743CEA5EE1C42D7B99FB7D9AE7526C5_13</vt:lpwstr>
  </property>
</Properties>
</file>